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A70E1B" w14:textId="0BFA3433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jc w:val="right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  <w:highlight w:val="white"/>
        </w:rPr>
        <w:t xml:space="preserve">Krzyżowa, dnia </w:t>
      </w:r>
      <w:r w:rsidR="006F0409">
        <w:rPr>
          <w:rFonts w:ascii="Century Gothic" w:eastAsia="Century Gothic" w:hAnsi="Century Gothic" w:cs="Century Gothic"/>
          <w:color w:val="000000"/>
          <w:sz w:val="20"/>
          <w:szCs w:val="20"/>
        </w:rPr>
        <w:t>28</w:t>
      </w:r>
      <w:r>
        <w:rPr>
          <w:rFonts w:ascii="Century Gothic" w:eastAsia="Century Gothic" w:hAnsi="Century Gothic" w:cs="Century Gothic"/>
          <w:color w:val="000000"/>
          <w:sz w:val="20"/>
          <w:szCs w:val="20"/>
        </w:rPr>
        <w:t>.0</w:t>
      </w:r>
      <w:r w:rsidR="006F0409">
        <w:rPr>
          <w:rFonts w:ascii="Century Gothic" w:eastAsia="Century Gothic" w:hAnsi="Century Gothic" w:cs="Century Gothic"/>
          <w:color w:val="000000"/>
          <w:sz w:val="20"/>
          <w:szCs w:val="20"/>
        </w:rPr>
        <w:t>4</w:t>
      </w:r>
      <w:r>
        <w:rPr>
          <w:rFonts w:ascii="Century Gothic" w:eastAsia="Century Gothic" w:hAnsi="Century Gothic" w:cs="Century Gothic"/>
          <w:color w:val="000000"/>
          <w:sz w:val="20"/>
          <w:szCs w:val="20"/>
        </w:rPr>
        <w:t>.2026 r.</w:t>
      </w:r>
    </w:p>
    <w:p w14:paraId="18D528E8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Fundacja „Krzyżowa” dla Porozumienia Europejskiego</w:t>
      </w:r>
    </w:p>
    <w:p w14:paraId="448F12F0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Krzyżowa 7</w:t>
      </w:r>
    </w:p>
    <w:p w14:paraId="3FD6660B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58-112 Grodziszcze</w:t>
      </w:r>
    </w:p>
    <w:p w14:paraId="1F157A35" w14:textId="6E6A126B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center"/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 xml:space="preserve">ZAPYTANIE OFERTOWE </w:t>
      </w:r>
      <w:r w:rsidRPr="003867DC">
        <w:rPr>
          <w:rFonts w:ascii="Century Gothic" w:eastAsia="Century Gothic" w:hAnsi="Century Gothic" w:cs="Century Gothic"/>
          <w:b/>
          <w:bCs/>
          <w:color w:val="000000" w:themeColor="text1"/>
          <w:sz w:val="20"/>
          <w:szCs w:val="20"/>
        </w:rPr>
        <w:t>NR 0</w:t>
      </w:r>
      <w:r w:rsidR="006F0409">
        <w:rPr>
          <w:rFonts w:ascii="Century Gothic" w:eastAsia="Century Gothic" w:hAnsi="Century Gothic" w:cs="Century Gothic"/>
          <w:b/>
          <w:bCs/>
          <w:color w:val="000000" w:themeColor="text1"/>
          <w:sz w:val="20"/>
          <w:szCs w:val="20"/>
        </w:rPr>
        <w:t>7</w:t>
      </w:r>
      <w:r w:rsidRPr="003867DC">
        <w:rPr>
          <w:rFonts w:ascii="Century Gothic" w:eastAsia="Century Gothic" w:hAnsi="Century Gothic" w:cs="Century Gothic"/>
          <w:b/>
          <w:bCs/>
          <w:color w:val="000000" w:themeColor="text1"/>
          <w:sz w:val="20"/>
          <w:szCs w:val="20"/>
        </w:rPr>
        <w:t>/0</w:t>
      </w:r>
      <w:r w:rsidR="006F0409">
        <w:rPr>
          <w:rFonts w:ascii="Century Gothic" w:eastAsia="Century Gothic" w:hAnsi="Century Gothic" w:cs="Century Gothic"/>
          <w:b/>
          <w:bCs/>
          <w:color w:val="000000" w:themeColor="text1"/>
          <w:sz w:val="20"/>
          <w:szCs w:val="20"/>
        </w:rPr>
        <w:t>4</w:t>
      </w:r>
      <w:r w:rsidRPr="003867DC">
        <w:rPr>
          <w:rFonts w:ascii="Century Gothic" w:eastAsia="Century Gothic" w:hAnsi="Century Gothic" w:cs="Century Gothic"/>
          <w:b/>
          <w:bCs/>
          <w:color w:val="000000" w:themeColor="text1"/>
          <w:sz w:val="20"/>
          <w:szCs w:val="20"/>
        </w:rPr>
        <w:t>/2026/ZAW</w:t>
      </w:r>
    </w:p>
    <w:p w14:paraId="15FDFE4D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Dotyczy: projektu pn. „</w:t>
      </w:r>
      <w:proofErr w:type="spellStart"/>
      <w:r>
        <w:rPr>
          <w:rFonts w:ascii="Century Gothic" w:eastAsia="Century Gothic" w:hAnsi="Century Gothic" w:cs="Century Gothic"/>
          <w:color w:val="000000"/>
          <w:sz w:val="20"/>
          <w:szCs w:val="20"/>
        </w:rPr>
        <w:t>Międzypowiatowa</w:t>
      </w:r>
      <w:proofErr w:type="spellEnd"/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 droga do edukacyjnego sukcesu szkół zawodowych powiatów dzierżoniowskiego, kłodzkiego i świdnickiego”</w:t>
      </w:r>
    </w:p>
    <w:p w14:paraId="4C11888B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1. ZAMAWIAJĄCY:</w:t>
      </w:r>
    </w:p>
    <w:p w14:paraId="57B01BA7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1.1. Fundacja „Krzyżowa” dla Porozumienia Europejskiego, Krzyżowa 7, 58-112 Grodziszcze KRS: 0000084948, realizator projektu dofinansowanego ze środków Unii Europejskiej w ramach Programu Fundusze Europejskie dla Dolnego Śląska 2021-2027.</w:t>
      </w:r>
    </w:p>
    <w:p w14:paraId="1A21C9BC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2. TRYB UDZIELENIA ZAMÓWIENIA:</w:t>
      </w:r>
    </w:p>
    <w:p w14:paraId="1D44F2A3" w14:textId="31A99B7B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bookmarkStart w:id="0" w:name="_heading=h.v1ouc0q29mkg" w:colFirst="0" w:colLast="0"/>
      <w:bookmarkEnd w:id="0"/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2.1. Niniejsze zapytanie prowadzone jest zgodnie z zasadą konkurencyjności określoną w Wytycznych w zakresie kwalifikowalności wydatków w </w:t>
      </w:r>
      <w:r w:rsidR="006F0409">
        <w:rPr>
          <w:rFonts w:ascii="Century Gothic" w:eastAsia="Century Gothic" w:hAnsi="Century Gothic" w:cs="Century Gothic"/>
          <w:color w:val="000000"/>
          <w:sz w:val="20"/>
          <w:szCs w:val="20"/>
        </w:rPr>
        <w:t>ramach Programu</w:t>
      </w: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 Fundusze Europejskie dla Dolnego Śląska 2021-2027.</w:t>
      </w:r>
    </w:p>
    <w:p w14:paraId="791D19AC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2.2. Niniejsze zapytanie nie stanowi zobowiązania Zamawiającego do zawarcia umowy.</w:t>
      </w:r>
    </w:p>
    <w:p w14:paraId="6C6EE01B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3. OPIS PRZEDMIOTU ZAMÓWIENIA:</w:t>
      </w:r>
    </w:p>
    <w:p w14:paraId="0B2D0654" w14:textId="626E017B" w:rsidR="00F16633" w:rsidRDefault="006F6724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Century Gothic" w:eastAsia="Century Gothic" w:hAnsi="Century Gothic" w:cs="Century Gothic"/>
          <w:b/>
          <w:bCs/>
          <w:sz w:val="20"/>
          <w:szCs w:val="20"/>
        </w:rPr>
      </w:pPr>
      <w:r>
        <w:rPr>
          <w:rFonts w:ascii="Century Gothic" w:eastAsia="Century Gothic" w:hAnsi="Century Gothic" w:cs="Century Gothic"/>
          <w:sz w:val="20"/>
          <w:szCs w:val="20"/>
        </w:rPr>
        <w:t xml:space="preserve">Przedmiotem zamówienia jest usługa polegająca na przygotowaniu i przeprowadzeniu kursu </w:t>
      </w:r>
      <w:bookmarkStart w:id="1" w:name="_heading=h.sukvcusojgod" w:colFirst="0" w:colLast="0"/>
      <w:bookmarkEnd w:id="1"/>
      <w:r>
        <w:rPr>
          <w:rFonts w:ascii="Century Gothic" w:eastAsia="Century Gothic" w:hAnsi="Century Gothic" w:cs="Century Gothic"/>
          <w:b/>
          <w:bCs/>
          <w:sz w:val="20"/>
          <w:szCs w:val="20"/>
        </w:rPr>
        <w:t xml:space="preserve">„Obsługa wózków jezdniowych podnośnikowych z mechanicznym napędem podnoszenia z wyłączeniem wózków z wysięgnikiem oraz wózków z osobą obsługującą podnoszoną wraz z ładunkiem” wraz z przeprowadzeniem egzaminu państwowego </w:t>
      </w:r>
      <w:r w:rsidRPr="008277D6">
        <w:rPr>
          <w:rFonts w:ascii="Century Gothic" w:eastAsia="Century Gothic" w:hAnsi="Century Gothic" w:cs="Century Gothic"/>
          <w:b/>
          <w:bCs/>
          <w:sz w:val="20"/>
          <w:szCs w:val="20"/>
        </w:rPr>
        <w:t xml:space="preserve">dla </w:t>
      </w:r>
      <w:r w:rsidR="006F0409" w:rsidRPr="008277D6">
        <w:rPr>
          <w:rFonts w:ascii="Century Gothic" w:eastAsia="Century Gothic" w:hAnsi="Century Gothic" w:cs="Century Gothic"/>
          <w:b/>
          <w:bCs/>
          <w:sz w:val="20"/>
          <w:szCs w:val="20"/>
        </w:rPr>
        <w:t>1</w:t>
      </w:r>
      <w:r w:rsidR="008277D6" w:rsidRPr="008277D6">
        <w:rPr>
          <w:rFonts w:ascii="Century Gothic" w:eastAsia="Century Gothic" w:hAnsi="Century Gothic" w:cs="Century Gothic"/>
          <w:b/>
          <w:bCs/>
          <w:sz w:val="20"/>
          <w:szCs w:val="20"/>
        </w:rPr>
        <w:t xml:space="preserve">3 </w:t>
      </w:r>
      <w:r w:rsidRPr="008277D6">
        <w:rPr>
          <w:rFonts w:ascii="Century Gothic" w:eastAsia="Century Gothic" w:hAnsi="Century Gothic" w:cs="Century Gothic"/>
          <w:b/>
          <w:bCs/>
          <w:sz w:val="20"/>
          <w:szCs w:val="20"/>
        </w:rPr>
        <w:t>uczniów z</w:t>
      </w:r>
      <w:r>
        <w:rPr>
          <w:rFonts w:ascii="Century Gothic" w:eastAsia="Century Gothic" w:hAnsi="Century Gothic" w:cs="Century Gothic"/>
          <w:b/>
          <w:bCs/>
          <w:sz w:val="20"/>
          <w:szCs w:val="20"/>
        </w:rPr>
        <w:t xml:space="preserve"> Zespołu</w:t>
      </w:r>
      <w:r w:rsidR="006F0409">
        <w:rPr>
          <w:rFonts w:ascii="Century Gothic" w:eastAsia="Century Gothic" w:hAnsi="Century Gothic" w:cs="Century Gothic"/>
          <w:b/>
          <w:bCs/>
          <w:sz w:val="20"/>
          <w:szCs w:val="20"/>
        </w:rPr>
        <w:t xml:space="preserve"> </w:t>
      </w:r>
      <w:r w:rsidR="006F0409" w:rsidRPr="006F0409">
        <w:rPr>
          <w:rFonts w:ascii="Century Gothic" w:eastAsia="Century Gothic" w:hAnsi="Century Gothic" w:cs="Century Gothic"/>
          <w:b/>
          <w:bCs/>
          <w:sz w:val="20"/>
          <w:szCs w:val="20"/>
        </w:rPr>
        <w:t>Szkół i Placówek Kształcenia Zawodowego w Bielawie</w:t>
      </w:r>
      <w:r w:rsidR="0067353D">
        <w:rPr>
          <w:rFonts w:ascii="Century Gothic" w:eastAsia="Century Gothic" w:hAnsi="Century Gothic" w:cs="Century Gothic"/>
          <w:b/>
          <w:bCs/>
          <w:sz w:val="20"/>
          <w:szCs w:val="20"/>
        </w:rPr>
        <w:t>.</w:t>
      </w:r>
    </w:p>
    <w:p w14:paraId="3024383F" w14:textId="2747E1E5" w:rsidR="00F16633" w:rsidRDefault="006F6724" w:rsidP="008277D6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Kod CPV 80500000-9 Usługi szkoleniowe</w:t>
      </w:r>
    </w:p>
    <w:p w14:paraId="13E5C128" w14:textId="0BB1CD5C" w:rsidR="00F16633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3.1. Wykonawca zobowiązany jest do przeprowadzenia zajęć zgodnie z przepisami normującymi przygotowanie do egzaminu państwowego.</w:t>
      </w:r>
    </w:p>
    <w:p w14:paraId="7A771CDB" w14:textId="3F1FFA9E" w:rsidR="0067353D" w:rsidRPr="009D586D" w:rsidRDefault="006F6724" w:rsidP="009D586D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3.2. Liczba osób objętych </w:t>
      </w:r>
      <w:r w:rsidR="006F0409"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usługą: </w:t>
      </w:r>
      <w:r w:rsidR="006F0409" w:rsidRPr="008277D6">
        <w:rPr>
          <w:rFonts w:ascii="Century Gothic" w:eastAsia="Century Gothic" w:hAnsi="Century Gothic" w:cs="Century Gothic"/>
          <w:color w:val="000000"/>
          <w:sz w:val="20"/>
          <w:szCs w:val="20"/>
        </w:rPr>
        <w:t>1</w:t>
      </w:r>
      <w:r w:rsidR="008277D6">
        <w:rPr>
          <w:rFonts w:ascii="Century Gothic" w:eastAsia="Century Gothic" w:hAnsi="Century Gothic" w:cs="Century Gothic"/>
          <w:color w:val="000000"/>
          <w:sz w:val="20"/>
          <w:szCs w:val="20"/>
        </w:rPr>
        <w:t>3</w:t>
      </w:r>
      <w:r w:rsidR="009D586D" w:rsidRPr="008277D6"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 uczniów z</w:t>
      </w:r>
      <w:r w:rsidR="009D586D" w:rsidRPr="009D586D"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 </w:t>
      </w:r>
      <w:r w:rsidR="006F0409" w:rsidRPr="006F0409">
        <w:rPr>
          <w:rFonts w:ascii="Century Gothic" w:eastAsia="Century Gothic" w:hAnsi="Century Gothic" w:cs="Century Gothic"/>
          <w:color w:val="000000"/>
          <w:sz w:val="20"/>
          <w:szCs w:val="20"/>
        </w:rPr>
        <w:t>Zespołu Szkół i Placówek Kształcenia Zawodowego w Bielawie</w:t>
      </w:r>
      <w:r w:rsidR="0067353D">
        <w:rPr>
          <w:rFonts w:ascii="Century Gothic" w:eastAsia="Century Gothic" w:hAnsi="Century Gothic" w:cs="Century Gothic"/>
          <w:color w:val="000000"/>
          <w:sz w:val="20"/>
          <w:szCs w:val="20"/>
        </w:rPr>
        <w:t>.</w:t>
      </w:r>
    </w:p>
    <w:p w14:paraId="757C4C1B" w14:textId="77777777" w:rsidR="00F16633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3.3 Szkolenie należy przeprowadzić w języku polskim, zgodnie z obowiązującymi przepisami, w wymiarze 35 godzin przypadających na jednego uczestnika kursu, w tym:</w:t>
      </w:r>
    </w:p>
    <w:p w14:paraId="3C80A6F6" w14:textId="77777777" w:rsidR="00F16633" w:rsidRDefault="006F6724">
      <w:pPr>
        <w:spacing w:after="0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- 20 godzin dydaktycznych zajęć teoretycznych (1 godzina zajęć dydaktycznych = 45 minut). </w:t>
      </w:r>
    </w:p>
    <w:p w14:paraId="2E920EA6" w14:textId="77777777" w:rsidR="00F16633" w:rsidRDefault="006F6724">
      <w:pPr>
        <w:spacing w:after="0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bookmarkStart w:id="2" w:name="_heading=h.rnci0lr5huq" w:colFirst="0" w:colLast="0"/>
      <w:bookmarkEnd w:id="2"/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- 15 godzin zajęć praktycznych zrealizowanych w grupach </w:t>
      </w: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maksymalnie 3 osobowych</w:t>
      </w: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 (1 godzina zajęć praktycznych = 45 minut). </w:t>
      </w:r>
    </w:p>
    <w:p w14:paraId="0A90D1D4" w14:textId="77777777" w:rsidR="001D1C6A" w:rsidRDefault="001D1C6A">
      <w:pPr>
        <w:spacing w:line="240" w:lineRule="auto"/>
        <w:rPr>
          <w:rFonts w:ascii="Century Gothic" w:eastAsia="Century Gothic" w:hAnsi="Century Gothic" w:cs="Century Gothic"/>
          <w:sz w:val="20"/>
          <w:szCs w:val="20"/>
        </w:rPr>
      </w:pPr>
    </w:p>
    <w:p w14:paraId="3957372F" w14:textId="77777777" w:rsidR="00F16633" w:rsidRDefault="006F6724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Century Gothic" w:eastAsia="Century Gothic" w:hAnsi="Century Gothic" w:cs="Century Gothic"/>
          <w:b/>
          <w:bCs/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4. OGÓLNE WARUNKI REALIZACJI ZAMÓWIENIA/WYMAGANIA WOBEC WYKONAWCY:</w:t>
      </w:r>
    </w:p>
    <w:p w14:paraId="61ECE276" w14:textId="77777777" w:rsidR="00F16633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sz w:val="20"/>
          <w:szCs w:val="20"/>
        </w:rPr>
      </w:pPr>
      <w:r>
        <w:rPr>
          <w:rFonts w:ascii="Century Gothic" w:eastAsia="Century Gothic" w:hAnsi="Century Gothic" w:cs="Century Gothic"/>
          <w:sz w:val="20"/>
          <w:szCs w:val="20"/>
        </w:rPr>
        <w:t>4.1. Cena brutto podana w ofercie musi być ostateczna.</w:t>
      </w:r>
    </w:p>
    <w:p w14:paraId="57B8A148" w14:textId="77777777" w:rsidR="00F16633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sz w:val="20"/>
          <w:szCs w:val="20"/>
        </w:rPr>
      </w:pPr>
      <w:r>
        <w:rPr>
          <w:rFonts w:ascii="Century Gothic" w:eastAsia="Century Gothic" w:hAnsi="Century Gothic" w:cs="Century Gothic"/>
          <w:sz w:val="20"/>
          <w:szCs w:val="20"/>
        </w:rPr>
        <w:t>4.2. Oferent pozostaje związany ofertą przez okres 7 dni od upływu terminu składania ofert.</w:t>
      </w:r>
    </w:p>
    <w:p w14:paraId="61102DE2" w14:textId="77777777" w:rsidR="00F16633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sz w:val="20"/>
          <w:szCs w:val="20"/>
        </w:rPr>
      </w:pPr>
      <w:r>
        <w:rPr>
          <w:rFonts w:ascii="Century Gothic" w:eastAsia="Century Gothic" w:hAnsi="Century Gothic" w:cs="Century Gothic"/>
          <w:sz w:val="20"/>
          <w:szCs w:val="20"/>
        </w:rPr>
        <w:t xml:space="preserve">4.3. Wynagrodzenie dla Oferenta będzie wypłacone przelewem na rachunek bankowy wskazany przez </w:t>
      </w:r>
      <w:r>
        <w:rPr>
          <w:rFonts w:ascii="Century Gothic" w:eastAsia="Century Gothic" w:hAnsi="Century Gothic" w:cs="Century Gothic"/>
          <w:sz w:val="20"/>
          <w:szCs w:val="20"/>
        </w:rPr>
        <w:lastRenderedPageBreak/>
        <w:t>Wykonawcę w terminie 30 dni kalendarzowych od dnia otrzymania przez Zamawiającego prawidłowo wystawionej faktury. Podstawą wystawienia faktury jest przyjęcie przez Zamawiającego protokołu odbioru.</w:t>
      </w:r>
    </w:p>
    <w:p w14:paraId="44BD1211" w14:textId="16CBE7D9" w:rsidR="00F16633" w:rsidRDefault="006F6724">
      <w:pPr>
        <w:spacing w:after="120"/>
        <w:jc w:val="both"/>
        <w:rPr>
          <w:rFonts w:ascii="Century Gothic" w:eastAsia="Century Gothic" w:hAnsi="Century Gothic" w:cs="Century Gothic"/>
          <w:sz w:val="20"/>
          <w:szCs w:val="20"/>
        </w:rPr>
      </w:pPr>
      <w:r>
        <w:rPr>
          <w:rFonts w:ascii="Century Gothic" w:eastAsia="Century Gothic" w:hAnsi="Century Gothic" w:cs="Century Gothic"/>
          <w:sz w:val="20"/>
          <w:szCs w:val="20"/>
        </w:rPr>
        <w:t>4.4. Kurs może być realizowany w dni nauki szkolnej</w:t>
      </w:r>
      <w:r w:rsidR="008277D6">
        <w:rPr>
          <w:rFonts w:ascii="Century Gothic" w:eastAsia="Century Gothic" w:hAnsi="Century Gothic" w:cs="Century Gothic"/>
          <w:sz w:val="20"/>
          <w:szCs w:val="20"/>
        </w:rPr>
        <w:t xml:space="preserve"> po godz. 15:00,</w:t>
      </w:r>
      <w:r>
        <w:rPr>
          <w:rFonts w:ascii="Century Gothic" w:eastAsia="Century Gothic" w:hAnsi="Century Gothic" w:cs="Century Gothic"/>
          <w:sz w:val="20"/>
          <w:szCs w:val="20"/>
        </w:rPr>
        <w:t xml:space="preserve"> jak również w weekendy. </w:t>
      </w:r>
    </w:p>
    <w:p w14:paraId="246ADD49" w14:textId="77777777" w:rsidR="00F16633" w:rsidRDefault="006F6724">
      <w:pPr>
        <w:spacing w:after="120"/>
        <w:jc w:val="both"/>
        <w:rPr>
          <w:rFonts w:ascii="Century Gothic" w:eastAsia="Century Gothic" w:hAnsi="Century Gothic" w:cs="Century Gothic"/>
          <w:sz w:val="20"/>
          <w:szCs w:val="20"/>
        </w:rPr>
      </w:pPr>
      <w:r>
        <w:rPr>
          <w:rFonts w:ascii="Century Gothic" w:eastAsia="Century Gothic" w:hAnsi="Century Gothic" w:cs="Century Gothic"/>
          <w:sz w:val="20"/>
          <w:szCs w:val="20"/>
        </w:rPr>
        <w:t>4.5.</w:t>
      </w:r>
      <w:r>
        <w:rPr>
          <w:rFonts w:ascii="Century Gothic" w:eastAsia="Century Gothic" w:hAnsi="Century Gothic" w:cs="Century Gothic"/>
          <w:b/>
          <w:bCs/>
          <w:sz w:val="20"/>
          <w:szCs w:val="20"/>
        </w:rPr>
        <w:t xml:space="preserve"> </w:t>
      </w:r>
      <w:r>
        <w:rPr>
          <w:rFonts w:ascii="Century Gothic" w:eastAsia="Century Gothic" w:hAnsi="Century Gothic" w:cs="Century Gothic"/>
          <w:sz w:val="20"/>
          <w:szCs w:val="20"/>
        </w:rPr>
        <w:t>Wykonawca zobowiązany jest do stosowania przepisów BHP zgodnie z obowiązującym prawem.</w:t>
      </w:r>
    </w:p>
    <w:p w14:paraId="32B7FB75" w14:textId="77777777" w:rsidR="00F16633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4.6. Wszystkie zajęcia muszą być prowadzone w systemie stacjonarnym.</w:t>
      </w:r>
    </w:p>
    <w:p w14:paraId="66EA4219" w14:textId="2F74B7F5" w:rsidR="001B6B7E" w:rsidRPr="00332CCA" w:rsidRDefault="006F6724" w:rsidP="00332CCA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i/>
          <w:iCs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sz w:val="20"/>
          <w:szCs w:val="20"/>
        </w:rPr>
        <w:t>4.7. W ramach umowy Wykonawca obowiązany jest wyposażyć każdego uczestnika kursu w materiały szkoleniowe oraz jeden dodatkowy komplet do dokumentacji projektu, przekazane nieodpłatnie. Materiały muszę być nowe, adekwatne do treści szkolenia.</w:t>
      </w:r>
    </w:p>
    <w:p w14:paraId="628CB8FC" w14:textId="1F6453A9" w:rsidR="00F16633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4.8. Zajęcia teoretyczne oraz praktyczne mają odbywać się:</w:t>
      </w:r>
    </w:p>
    <w:p w14:paraId="4BA18BB7" w14:textId="6523A38E" w:rsidR="00F16633" w:rsidRPr="008277D6" w:rsidRDefault="00332CCA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sz w:val="20"/>
          <w:szCs w:val="20"/>
        </w:rPr>
      </w:pPr>
      <w:r w:rsidRPr="008277D6">
        <w:rPr>
          <w:rFonts w:ascii="Century Gothic" w:eastAsia="Century Gothic" w:hAnsi="Century Gothic" w:cs="Century Gothic"/>
          <w:sz w:val="20"/>
          <w:szCs w:val="20"/>
        </w:rPr>
        <w:t>Część teoretyczna ma odbywać się w salach szkoły (</w:t>
      </w:r>
      <w:r w:rsidR="009667F8" w:rsidRPr="008277D6">
        <w:rPr>
          <w:rFonts w:ascii="Century Gothic" w:eastAsia="Century Gothic" w:hAnsi="Century Gothic" w:cs="Century Gothic"/>
          <w:sz w:val="20"/>
          <w:szCs w:val="20"/>
        </w:rPr>
        <w:t>Zespół Szkół i Placówek Kształcenia Zawodowego w Bielawie</w:t>
      </w:r>
      <w:r w:rsidRPr="008277D6">
        <w:rPr>
          <w:rFonts w:ascii="Century Gothic" w:eastAsia="Century Gothic" w:hAnsi="Century Gothic" w:cs="Century Gothic"/>
          <w:sz w:val="20"/>
          <w:szCs w:val="20"/>
        </w:rPr>
        <w:t xml:space="preserve">, Ul. </w:t>
      </w:r>
      <w:r w:rsidR="009667F8" w:rsidRPr="008277D6">
        <w:rPr>
          <w:rFonts w:ascii="Century Gothic" w:eastAsia="Century Gothic" w:hAnsi="Century Gothic" w:cs="Century Gothic"/>
          <w:sz w:val="20"/>
          <w:szCs w:val="20"/>
        </w:rPr>
        <w:t>Stefana Żeromskiego 41, 58-260 Bielawa</w:t>
      </w:r>
      <w:r w:rsidRPr="008277D6">
        <w:rPr>
          <w:rFonts w:ascii="Century Gothic" w:eastAsia="Century Gothic" w:hAnsi="Century Gothic" w:cs="Century Gothic"/>
          <w:sz w:val="20"/>
          <w:szCs w:val="20"/>
        </w:rPr>
        <w:t>). Sale udostępnia nieodpłatnie szkoła.</w:t>
      </w:r>
    </w:p>
    <w:p w14:paraId="45218203" w14:textId="30F49D43" w:rsidR="00471221" w:rsidRPr="008277D6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 w:rsidRPr="008277D6"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Wykonawca zapewnia plac manewrowy oraz wózek widłowy do zajęć praktycznych na terenie </w:t>
      </w:r>
      <w:r w:rsidR="00332CCA" w:rsidRPr="008277D6">
        <w:rPr>
          <w:rFonts w:ascii="Century Gothic" w:eastAsia="Century Gothic" w:hAnsi="Century Gothic" w:cs="Century Gothic"/>
          <w:color w:val="000000"/>
          <w:sz w:val="20"/>
          <w:szCs w:val="20"/>
        </w:rPr>
        <w:t>Bielawy</w:t>
      </w:r>
      <w:r w:rsidRPr="008277D6">
        <w:rPr>
          <w:rFonts w:ascii="Century Gothic" w:eastAsia="Century Gothic" w:hAnsi="Century Gothic" w:cs="Century Gothic"/>
          <w:color w:val="000000"/>
          <w:sz w:val="20"/>
          <w:szCs w:val="20"/>
        </w:rPr>
        <w:t>.</w:t>
      </w:r>
    </w:p>
    <w:p w14:paraId="5A39B9C5" w14:textId="729EDA97" w:rsidR="009D586D" w:rsidRDefault="009D586D" w:rsidP="009D586D">
      <w:pPr>
        <w:spacing w:after="160" w:line="259" w:lineRule="auto"/>
        <w:jc w:val="both"/>
        <w:rPr>
          <w:rFonts w:ascii="Century Gothic" w:hAnsi="Century Gothic" w:cs="Times New Roman"/>
          <w:color w:val="auto"/>
          <w:sz w:val="20"/>
          <w:szCs w:val="20"/>
          <w:lang w:eastAsia="en-US"/>
        </w:rPr>
      </w:pPr>
      <w:r w:rsidRPr="008277D6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Koszt </w:t>
      </w:r>
      <w:r w:rsidR="00332CCA" w:rsidRPr="008277D6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wynajęcia placu</w:t>
      </w:r>
      <w:r w:rsidRPr="008277D6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 manewrowego do przeprowadzenia kursu ponosi Wykonawca.</w:t>
      </w:r>
    </w:p>
    <w:p w14:paraId="580473B0" w14:textId="77777777" w:rsidR="00F16633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4.9. Wykonawca zapewnienia na swój koszt badania lekarskie uczestnikom kursu przed jego rozpoczęciem.</w:t>
      </w:r>
    </w:p>
    <w:p w14:paraId="3DD70546" w14:textId="77777777" w:rsidR="00F16633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4.10. Wykonawca zapewnia na swój koszt przeprowadzenie egzaminu potwierdzającego kwalifikacje przeprowadzonego przez komisję kwalifikacyjną powoływaną przez Urząd Dozoru Technicznego.</w:t>
      </w:r>
    </w:p>
    <w:p w14:paraId="7CF21C34" w14:textId="77777777" w:rsidR="00F16633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4.11. Wykonawca zobowiązany jest do dokumentowania prowadzonych kursów poprzez prowadzenie stosownej dokumentacji w postaci:</w:t>
      </w:r>
    </w:p>
    <w:p w14:paraId="6F30E58F" w14:textId="77777777" w:rsidR="00F16633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- dziennika zajęć zawierającego dzienną listę obecności, wymiar godzin, wykaz treści,</w:t>
      </w:r>
    </w:p>
    <w:p w14:paraId="41E383BA" w14:textId="77777777" w:rsidR="00F16633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- programu kursu</w:t>
      </w:r>
    </w:p>
    <w:p w14:paraId="50415C3F" w14:textId="77777777" w:rsidR="00F16633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- rejestru wydanych certyfikatów potwierdzających ukończenie kursu,</w:t>
      </w:r>
    </w:p>
    <w:p w14:paraId="767CC961" w14:textId="77777777" w:rsidR="00F16633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- listy odbioru materiałów z podpisami uczestników kursu,</w:t>
      </w:r>
    </w:p>
    <w:p w14:paraId="2C468F0B" w14:textId="77777777" w:rsidR="00F16633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- listy osób poddanych badaniom lekarskim (jeśli dotyczy),</w:t>
      </w:r>
    </w:p>
    <w:p w14:paraId="29EA55C4" w14:textId="77777777" w:rsidR="00F16633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- protokołu z egzaminu zewnętrznego,</w:t>
      </w:r>
    </w:p>
    <w:p w14:paraId="1DE8FF98" w14:textId="77777777" w:rsidR="00F16633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- kopie uzyskanych uprawnień.</w:t>
      </w:r>
    </w:p>
    <w:p w14:paraId="0EA23753" w14:textId="77777777" w:rsidR="00F16633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4.12 Wykonawca uwzględni wszystkie koszty związane z organizacją i przeprowadzeniem kursu.</w:t>
      </w:r>
    </w:p>
    <w:p w14:paraId="00311B1C" w14:textId="77777777" w:rsidR="00F16633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4.13. </w:t>
      </w:r>
      <w:r>
        <w:rPr>
          <w:rFonts w:ascii="Century Gothic" w:eastAsia="Century Gothic" w:hAnsi="Century Gothic" w:cs="Century Gothic"/>
          <w:sz w:val="20"/>
          <w:szCs w:val="20"/>
        </w:rPr>
        <w:t>Wykonawca zobowiązany jest do informowania uczestników o finansowaniu kursu ze środków europejskich, zgodnie z Podręcznikiem wnioskodawcy i beneficjenta programów polityki spójności 2021-2027 w zakresie informacji i promocji.</w:t>
      </w:r>
    </w:p>
    <w:p w14:paraId="76E9BE3C" w14:textId="77777777" w:rsidR="00F16633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4.14. Wykonawca będzie zobowiązany do monitorowania obecności uczestników na zajęciach.</w:t>
      </w:r>
    </w:p>
    <w:p w14:paraId="0034056E" w14:textId="77777777" w:rsidR="00F16633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4.15. Wykonawca zobowiązany jest do umożliwienia Zamawiającemu przeprowadzenia kontroli i monitoringu realizowanych kursów zawodowych/podnoszących kompetencje w miejscu ich odbywania, jak również wgląd do dokumentacji związanej z realizacją kursu.</w:t>
      </w:r>
    </w:p>
    <w:p w14:paraId="66C0F199" w14:textId="77777777" w:rsidR="00F16633" w:rsidRDefault="00F16633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</w:pPr>
    </w:p>
    <w:p w14:paraId="7C1A011B" w14:textId="77777777" w:rsidR="008277D6" w:rsidRDefault="008277D6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</w:pPr>
    </w:p>
    <w:p w14:paraId="130173F8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lastRenderedPageBreak/>
        <w:t>5. TERMIN WYKONANIA ZAMÓWIENIA:</w:t>
      </w:r>
    </w:p>
    <w:p w14:paraId="70A00425" w14:textId="46917522" w:rsidR="00F16633" w:rsidRPr="0067353D" w:rsidRDefault="006F6724" w:rsidP="0067353D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Termin wykonania przedmiotu </w:t>
      </w:r>
      <w:r w:rsidR="009667F8"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zamówienia: </w:t>
      </w:r>
      <w:r w:rsidR="009667F8" w:rsidRPr="008277D6"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od</w:t>
      </w:r>
      <w:r w:rsidRPr="008277D6"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 xml:space="preserve"> dnia </w:t>
      </w:r>
      <w:r w:rsidR="009667F8" w:rsidRPr="008277D6"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podpisania umowy</w:t>
      </w:r>
      <w:r w:rsidRPr="008277D6"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 xml:space="preserve"> do dnia </w:t>
      </w:r>
      <w:r w:rsidR="0067353D" w:rsidRPr="008277D6"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2</w:t>
      </w:r>
      <w:r w:rsidR="009667F8" w:rsidRPr="008277D6"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7</w:t>
      </w:r>
      <w:r w:rsidRPr="008277D6"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.0</w:t>
      </w:r>
      <w:r w:rsidR="009667F8" w:rsidRPr="008277D6"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6</w:t>
      </w:r>
      <w:r w:rsidRPr="008277D6"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.2026 r.</w:t>
      </w:r>
    </w:p>
    <w:p w14:paraId="1473CC6C" w14:textId="628A029E" w:rsidR="00F16633" w:rsidRPr="009667F8" w:rsidRDefault="006F6724" w:rsidP="009667F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</w:pPr>
      <w:r>
        <w:rPr>
          <w:rFonts w:ascii="Century Gothic" w:eastAsia="Century Gothic" w:hAnsi="Century Gothic" w:cs="Century Gothic"/>
          <w:sz w:val="20"/>
          <w:szCs w:val="20"/>
        </w:rPr>
        <w:t>Zamawiający dopuszcza wydłużenie terminu realizacji kursu niż podany maksymalny czas mając na uwadze prawidłowe i efektywne przeprowadzenie kursu, uwzględniając jednak prawidłowość realizacji projektu oraz możliwości organizacyjne uczestników kursu. Decyzję podejmuje Zamawiający w oparciu o posiadane informacje.</w:t>
      </w:r>
    </w:p>
    <w:p w14:paraId="3976005C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6. WARUNKI UDZIAŁU:</w:t>
      </w:r>
    </w:p>
    <w:p w14:paraId="7EF89AF1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283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O udzielenie zamówienia mogą ubiegać się Oferenci, którzy spełniają następujące warunki:</w:t>
      </w:r>
    </w:p>
    <w:p w14:paraId="225D015E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ind w:left="283" w:right="-24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a.  posiadają uprawnienia do wykonywania określonej działalności,</w:t>
      </w:r>
    </w:p>
    <w:p w14:paraId="650A49B0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ind w:left="284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b.  dysponują odpowiednim potencjałem technicznym gwarantującym rzetelne wykonanie zamówienia,</w:t>
      </w:r>
    </w:p>
    <w:p w14:paraId="56B9DD45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ind w:left="283"/>
        <w:jc w:val="both"/>
        <w:rPr>
          <w:rFonts w:ascii="Century Gothic" w:eastAsia="Century Gothic" w:hAnsi="Century Gothic" w:cs="Century Gothic"/>
          <w:color w:val="000000"/>
          <w:sz w:val="20"/>
          <w:szCs w:val="20"/>
          <w:highlight w:val="white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c.  </w:t>
      </w:r>
      <w:r>
        <w:rPr>
          <w:rFonts w:ascii="Century Gothic" w:eastAsia="Century Gothic" w:hAnsi="Century Gothic" w:cs="Century Gothic"/>
          <w:color w:val="000000"/>
          <w:sz w:val="20"/>
          <w:szCs w:val="20"/>
          <w:highlight w:val="white"/>
        </w:rPr>
        <w:t>znajdują się w sytuacji ekonomicznej i finansowej zapewniającej prawidłową realizację zamówienia,</w:t>
      </w:r>
    </w:p>
    <w:p w14:paraId="336A9555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ind w:left="283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d. nie są powiązani osobowo bądź kapitałowo z Zamawiającym,</w:t>
      </w:r>
    </w:p>
    <w:p w14:paraId="1AEF9B9F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ind w:left="283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  <w:highlight w:val="white"/>
        </w:rPr>
        <w:t xml:space="preserve">e. </w:t>
      </w:r>
      <w:r>
        <w:rPr>
          <w:rFonts w:ascii="Century Gothic" w:eastAsia="Century Gothic" w:hAnsi="Century Gothic" w:cs="Century Gothic"/>
          <w:color w:val="000000"/>
          <w:sz w:val="20"/>
          <w:szCs w:val="20"/>
        </w:rPr>
        <w:t>nie zostali prawomocnie skazani za wykroczenie przeciwko prawom pracownika lub wykroczenie przeciwko środowisku.</w:t>
      </w:r>
    </w:p>
    <w:p w14:paraId="7531F003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ind w:left="283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f. nie podlegają wykluczeniu z postępowania na podstawie art. 7 ust. 1 ustawy z dnia 13 kwietnia 2022 r. o szczególnych rozwiązaniach w zakresie przeciwdziałania wspieraniu agresji na Ukrainę oraz służących ochronie bezpieczeństwa narodowego.</w:t>
      </w:r>
    </w:p>
    <w:p w14:paraId="17D18759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ind w:left="567"/>
        <w:jc w:val="both"/>
        <w:rPr>
          <w:rFonts w:ascii="Century Gothic" w:eastAsia="Century Gothic" w:hAnsi="Century Gothic" w:cs="Century Gothic"/>
          <w:color w:val="2E74B5"/>
          <w:sz w:val="20"/>
          <w:szCs w:val="20"/>
          <w:highlight w:val="white"/>
        </w:rPr>
      </w:pPr>
      <w:r>
        <w:rPr>
          <w:rFonts w:ascii="Century Gothic" w:eastAsia="Century Gothic" w:hAnsi="Century Gothic" w:cs="Century Gothic"/>
          <w:color w:val="2E74B5"/>
          <w:sz w:val="20"/>
          <w:szCs w:val="20"/>
          <w:highlight w:val="white"/>
        </w:rPr>
        <w:t> </w:t>
      </w:r>
    </w:p>
    <w:p w14:paraId="5C42164E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7. PRZYGOTOWANIE OFERTY ORAZ DATA ZŁOŻENIA OFERTY:</w:t>
      </w:r>
    </w:p>
    <w:p w14:paraId="6E5E9848" w14:textId="6070CD8A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Liberation Serif" w:eastAsia="Liberation Serif" w:hAnsi="Liberation Serif" w:cs="Liberation Serif"/>
          <w:color w:val="000000"/>
          <w:sz w:val="24"/>
          <w:szCs w:val="24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7.1. Oferty wraz z załącznikami będą przyjmowane w terminie </w:t>
      </w: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 xml:space="preserve">do </w:t>
      </w:r>
      <w:r w:rsidR="009667F8" w:rsidRPr="008277D6"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06</w:t>
      </w:r>
      <w:r w:rsidRPr="008277D6"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.0</w:t>
      </w:r>
      <w:r w:rsidR="009667F8" w:rsidRPr="008277D6"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5</w:t>
      </w:r>
      <w:r w:rsidRPr="008277D6"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.2026 r</w:t>
      </w: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. godz. 9:00</w:t>
      </w:r>
    </w:p>
    <w:p w14:paraId="3E04FC37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</w:pPr>
      <w:bookmarkStart w:id="3" w:name="_heading=h.nv7eyrv9i6xp" w:colFirst="0" w:colLast="0"/>
      <w:bookmarkEnd w:id="3"/>
      <w:r>
        <w:rPr>
          <w:rFonts w:ascii="Century Gothic" w:eastAsia="Century Gothic" w:hAnsi="Century Gothic" w:cs="Century Gothic"/>
          <w:color w:val="000000"/>
          <w:sz w:val="20"/>
          <w:szCs w:val="20"/>
        </w:rPr>
        <w:t>7.2. Jedyną formą złożenia Oferty jest złożenie za pośrednictwem</w:t>
      </w: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 xml:space="preserve"> </w:t>
      </w: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bazy konkurencyjności </w:t>
      </w:r>
      <w:hyperlink r:id="rId7">
        <w:r>
          <w:rPr>
            <w:rFonts w:ascii="Century Gothic" w:eastAsia="Century Gothic" w:hAnsi="Century Gothic" w:cs="Century Gothic"/>
            <w:color w:val="0563C1"/>
            <w:sz w:val="20"/>
            <w:szCs w:val="20"/>
            <w:u w:val="single"/>
          </w:rPr>
          <w:t>https://bazakonkurencyjnosci.funduszeeuropejskie.gov.pl</w:t>
        </w:r>
      </w:hyperlink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 </w:t>
      </w:r>
      <w:r>
        <w:rPr>
          <w:rFonts w:ascii="Century Gothic" w:eastAsia="Century Gothic" w:hAnsi="Century Gothic" w:cs="Century Gothic"/>
          <w:color w:val="000000"/>
          <w:sz w:val="20"/>
          <w:szCs w:val="20"/>
        </w:rPr>
        <w:br/>
        <w:t>7.3. Oferta musi być sporządzona w języku polskim, wypełniona czytelnie, wg wzoru stanowiącego Załącznik nr 1 do Oferty.</w:t>
      </w:r>
    </w:p>
    <w:p w14:paraId="604C9FC6" w14:textId="32A1DEE3" w:rsidR="00F16633" w:rsidRDefault="009667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40" w:lineRule="auto"/>
        <w:ind w:left="360" w:hanging="360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7.4. Treść</w:t>
      </w:r>
      <w:r w:rsidR="006F6724"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 oferty musi odpowiadać treści niniejszego Zapytania ofertowego.</w:t>
      </w:r>
    </w:p>
    <w:p w14:paraId="769A47F1" w14:textId="507E5F22" w:rsidR="00F16633" w:rsidRDefault="009667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4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7.5. Oferta</w:t>
      </w:r>
      <w:r w:rsidR="006F6724"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 złożona po terminie lub na inny sposób niż wskazany w punkcie 7.2 uważana jest za nieważną.</w:t>
      </w:r>
    </w:p>
    <w:p w14:paraId="17C6E0AA" w14:textId="64838EF1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7.6. Oferta musi być kompletna. Zamawiający dopuszcza możliwość jednokrotnego wezwania Oferenta drogą mailową do złożenia wyjaśnień lub/i uzupełnienia dokumentacji, przy czym treść merytoryczna oferty – w tym cena – nie może ulec zmianie.</w:t>
      </w:r>
      <w:r w:rsidR="009D586D"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 </w:t>
      </w:r>
      <w:r w:rsidR="009D586D">
        <w:rPr>
          <w:rFonts w:ascii="Century Gothic" w:hAnsi="Century Gothic"/>
          <w:sz w:val="20"/>
          <w:szCs w:val="20"/>
        </w:rPr>
        <w:t>Wezwanie do złożenia wyjaśnień lub/i uzupełnienia dokumentacji dotyczy Oferenta, który złożył najkorzystniejszą ofertę.</w:t>
      </w:r>
    </w:p>
    <w:p w14:paraId="43A593D4" w14:textId="7BBB20A4" w:rsidR="00F16633" w:rsidRDefault="009667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ind w:left="360" w:hanging="360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7.7. Zamawiający</w:t>
      </w:r>
      <w:r w:rsidR="006F6724"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 </w:t>
      </w:r>
      <w:r w:rsidR="0067353D"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nie </w:t>
      </w:r>
      <w:r w:rsidR="006F6724">
        <w:rPr>
          <w:rFonts w:ascii="Century Gothic" w:eastAsia="Century Gothic" w:hAnsi="Century Gothic" w:cs="Century Gothic"/>
          <w:color w:val="000000"/>
          <w:sz w:val="20"/>
          <w:szCs w:val="20"/>
        </w:rPr>
        <w:t>dopuszcza składani</w:t>
      </w:r>
      <w:r w:rsidR="0067353D">
        <w:rPr>
          <w:rFonts w:ascii="Century Gothic" w:eastAsia="Century Gothic" w:hAnsi="Century Gothic" w:cs="Century Gothic"/>
          <w:color w:val="000000"/>
          <w:sz w:val="20"/>
          <w:szCs w:val="20"/>
        </w:rPr>
        <w:t>a</w:t>
      </w:r>
      <w:r w:rsidR="006F6724"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 ofert częściowych.</w:t>
      </w:r>
    </w:p>
    <w:p w14:paraId="4224FD17" w14:textId="5A0113F0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ind w:left="360" w:hanging="360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7.8.Oferta musi być podpisana przez osobę upoważnioną do składania ofert, w przypadku podpisania</w:t>
      </w:r>
      <w:r w:rsidR="009D586D"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 </w:t>
      </w:r>
      <w:r>
        <w:rPr>
          <w:rFonts w:ascii="Century Gothic" w:eastAsia="Century Gothic" w:hAnsi="Century Gothic" w:cs="Century Gothic"/>
          <w:color w:val="000000"/>
          <w:sz w:val="20"/>
          <w:szCs w:val="20"/>
        </w:rPr>
        <w:t>oferty przez osobę inną, wymagane jest przedłożenie stosownego pełnomocnictwa.</w:t>
      </w:r>
    </w:p>
    <w:p w14:paraId="200E235D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ind w:left="360" w:hanging="360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7.9. Ofertę i inne dokumenty za pośrednictwem bazy konkurencyjności należy złożyć w postaci skanu dokumentu zawierającego własnoręczny podpis lub w postaci elektronicznej opatrzonej kwalifikowanym podpisem elektronicznym, podpisem zaufanym lub podpisem osobistym.</w:t>
      </w:r>
    </w:p>
    <w:p w14:paraId="596F6F9D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7.10. W przypadku rozbieżności pomiędzy kwotą wpisaną w bazie konkurencyjności a złożonym formularzem </w:t>
      </w:r>
      <w:r>
        <w:rPr>
          <w:rFonts w:ascii="Century Gothic" w:eastAsia="Century Gothic" w:hAnsi="Century Gothic" w:cs="Century Gothic"/>
          <w:color w:val="000000"/>
          <w:sz w:val="20"/>
          <w:szCs w:val="20"/>
        </w:rPr>
        <w:lastRenderedPageBreak/>
        <w:t>ofertowym wiążąca jest kwota zaoferowana w formularzu ofertowym.</w:t>
      </w:r>
    </w:p>
    <w:p w14:paraId="2319C928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7.11. W przypadku rozbieżności pomiędzy kwotą wpisaną w formularzu ofertowym liczbowo, a słownie wiążąca jest kwota wpisana słownie. </w:t>
      </w:r>
    </w:p>
    <w:p w14:paraId="2F46C552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7.12. Oferta powinna zawierać wszystkie wymagane dokumenty, oświadczenia i załączniki, składające się na ważną ofertę:</w:t>
      </w:r>
    </w:p>
    <w:p w14:paraId="490CA0B2" w14:textId="372C9D0B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- Wypełniony Formularz Oferty wraz z podaniem nazw producentów, modeli itp. oraz linków. Formularz powinien być podpisany </w:t>
      </w:r>
      <w:r w:rsidR="009667F8">
        <w:rPr>
          <w:rFonts w:ascii="Century Gothic" w:eastAsia="Century Gothic" w:hAnsi="Century Gothic" w:cs="Century Gothic"/>
          <w:color w:val="000000"/>
          <w:sz w:val="20"/>
          <w:szCs w:val="20"/>
        </w:rPr>
        <w:t>przez osoby</w:t>
      </w: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 uprawnione Oferenta </w:t>
      </w: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 xml:space="preserve">Załącznik nr 1, </w:t>
      </w:r>
      <w:r>
        <w:rPr>
          <w:rFonts w:ascii="Century Gothic" w:eastAsia="Century Gothic" w:hAnsi="Century Gothic" w:cs="Century Gothic"/>
          <w:color w:val="000000"/>
          <w:sz w:val="20"/>
          <w:szCs w:val="20"/>
        </w:rPr>
        <w:t>w przypadku pełnomocnictwa</w:t>
      </w: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 xml:space="preserve"> </w:t>
      </w:r>
      <w:r>
        <w:rPr>
          <w:rFonts w:ascii="Century Gothic" w:eastAsia="Century Gothic" w:hAnsi="Century Gothic" w:cs="Century Gothic"/>
          <w:color w:val="000000"/>
          <w:sz w:val="20"/>
          <w:szCs w:val="20"/>
        </w:rPr>
        <w:t>– prosimy o przesłanie pełnomocnictwa.</w:t>
      </w:r>
    </w:p>
    <w:p w14:paraId="047DB891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</w:pPr>
      <w:bookmarkStart w:id="4" w:name="_heading=h.9mk6kf41w22g" w:colFirst="0" w:colLast="0"/>
      <w:bookmarkEnd w:id="4"/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- Oświadczenie o spełnieniu warunków udziału w postępowaniu, Oświadczenie o braku powiązań osobowych lub kapitałowych z Zamawiającym, Oświadczenie, że nie zostali prawomocnie skazani za wykroczenie przeciwko prawom pracownika lub wykroczenie przeciwko środowisku, Oświadczenie o niepodleganiu wykluczeniu z postępowania na podstawie art. 7 ust. 1 ustawy z dnia 13 kwietnia 2022 r. o szczególnych rozwiązaniach w zakresie przeciwdziałania wspieraniu agresji na Ukrainę oraz służących ochronie bezpieczeństwa narodowego </w:t>
      </w: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Załącznik nr 2</w:t>
      </w:r>
    </w:p>
    <w:p w14:paraId="661E355E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8. KRYTERIA OCENY OFERTY:</w:t>
      </w:r>
    </w:p>
    <w:p w14:paraId="2FF234CF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8.1. Zamawiający będzie badał ofertę na podstawie niżej wymienionych kryteriów:</w:t>
      </w:r>
    </w:p>
    <w:p w14:paraId="79E0C4FC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Kryterium: </w:t>
      </w: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Cena</w:t>
      </w: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 (Wartość) oferty</w:t>
      </w: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 xml:space="preserve"> </w:t>
      </w: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brutto – </w:t>
      </w: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Waga 100 pkt.</w:t>
      </w:r>
    </w:p>
    <w:p w14:paraId="3EF1E4F1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8.2. Zastosowane pojęcia i wzory do obliczenia punktowego:</w:t>
      </w:r>
    </w:p>
    <w:p w14:paraId="60E8D2E2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·         </w:t>
      </w: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LPC</w:t>
      </w: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 – liczba punktów uzyskana w kryterium Cena;</w:t>
      </w:r>
    </w:p>
    <w:p w14:paraId="5EEF0011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 xml:space="preserve">C oferty najniższej </w:t>
      </w:r>
      <w:r>
        <w:rPr>
          <w:rFonts w:ascii="Century Gothic" w:eastAsia="Century Gothic" w:hAnsi="Century Gothic" w:cs="Century Gothic"/>
          <w:color w:val="000000"/>
          <w:sz w:val="20"/>
          <w:szCs w:val="20"/>
        </w:rPr>
        <w:t>– najniższa wartość oferty brutto wśród rozpatrywanych ofert;</w:t>
      </w:r>
    </w:p>
    <w:p w14:paraId="11E26F75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C oferty badanej</w:t>
      </w: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 – wartość brutto oferty badanej;</w:t>
      </w:r>
    </w:p>
    <w:p w14:paraId="36DAA8D5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 xml:space="preserve">LPC = </w:t>
      </w:r>
      <w:proofErr w:type="gramStart"/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( C</w:t>
      </w:r>
      <w:proofErr w:type="gramEnd"/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 xml:space="preserve"> oferty najniższej/ C oferty badanej) X 100 pkt.</w:t>
      </w:r>
    </w:p>
    <w:p w14:paraId="7D8BB83C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8.3. Spośród przedłożonych ofert Zamawiający dokona wyboru oferty, która spełnia kryteria obowiązkowe oraz uzyska największą liczbę punktów.</w:t>
      </w:r>
    </w:p>
    <w:p w14:paraId="7427D339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8.4. Koszt usługi zostanie przedstawiony w kwotach brutto w polskich złotych (PLN) w rozbiciu na koszt usługi za 1 osobę oraz całość.</w:t>
      </w:r>
    </w:p>
    <w:p w14:paraId="2BF204BD" w14:textId="556BACEC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jc w:val="both"/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9. INFORMACJE DOTYCZĄCE WALUT OBCYCH:</w:t>
      </w:r>
    </w:p>
    <w:p w14:paraId="7EAC85BF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Zamawiający nie dopuszcza rozliczeń między Zamawiającymi, a Wykonawcą w walutach obcych, innych niż PLN.</w:t>
      </w:r>
    </w:p>
    <w:p w14:paraId="352B667C" w14:textId="1ED5CB1A" w:rsidR="00F16633" w:rsidRPr="009667F8" w:rsidRDefault="006F6724" w:rsidP="009667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jc w:val="both"/>
        <w:rPr>
          <w:rFonts w:ascii="Century Gothic" w:eastAsia="Century Gothic" w:hAnsi="Century Gothic" w:cs="Century Gothic"/>
          <w:color w:val="2E74B5"/>
          <w:sz w:val="20"/>
          <w:szCs w:val="20"/>
        </w:rPr>
      </w:pPr>
      <w:r>
        <w:rPr>
          <w:rFonts w:ascii="Century Gothic" w:eastAsia="Century Gothic" w:hAnsi="Century Gothic" w:cs="Century Gothic"/>
          <w:color w:val="2E74B5"/>
          <w:sz w:val="20"/>
          <w:szCs w:val="20"/>
        </w:rPr>
        <w:t> </w:t>
      </w:r>
    </w:p>
    <w:p w14:paraId="5D076595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10. ZAWIADOMIENIE O WYBORZE OFERTY:</w:t>
      </w:r>
    </w:p>
    <w:p w14:paraId="0CBB8E1D" w14:textId="0DCE5085" w:rsidR="00F16633" w:rsidRDefault="006F6724" w:rsidP="004F4A5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10.1. Zamawiający zamieści na stronie Baza Konkurencyjności Fundusze Europejskie: </w:t>
      </w:r>
      <w:r>
        <w:rPr>
          <w:rFonts w:ascii="Century Gothic" w:eastAsia="Century Gothic" w:hAnsi="Century Gothic" w:cs="Century Gothic"/>
          <w:color w:val="000000"/>
          <w:sz w:val="20"/>
          <w:szCs w:val="20"/>
        </w:rPr>
        <w:br/>
      </w:r>
      <w:hyperlink r:id="rId8" w:history="1">
        <w:r w:rsidR="004F4A52" w:rsidRPr="00365DE7">
          <w:rPr>
            <w:rStyle w:val="Hipercze"/>
            <w:rFonts w:ascii="Century Gothic" w:eastAsia="Century Gothic" w:hAnsi="Century Gothic" w:cs="Century Gothic"/>
            <w:sz w:val="20"/>
            <w:szCs w:val="20"/>
          </w:rPr>
          <w:t>www.bazakonkurencyjnosci.funduszeeuropejskie.gov.pl</w:t>
        </w:r>
      </w:hyperlink>
      <w:r w:rsidR="004F4A52"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 </w:t>
      </w: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zawiadomienie o wynikach postępowania. </w:t>
      </w:r>
    </w:p>
    <w:p w14:paraId="12479520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10.2. Jeżeli Oferent, którego oferta została wybrana uchyli się od zawarcia umowy, Zamawiający wybierze najkorzystniejszą spośród pozostałych ofert, bez przeprowadzenia ich ponownej oceny.</w:t>
      </w:r>
    </w:p>
    <w:p w14:paraId="5F30B501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lastRenderedPageBreak/>
        <w:t>10.3. Wybór Oferenta będzie odbywał się z zachowaniem zasady konkurencyjności wymaganej przy realizacji projektów, bez stosowania procedur określonych w ustawie z dnia 29 stycznia 2004 r.- prawo zamówień publicznych.</w:t>
      </w:r>
    </w:p>
    <w:p w14:paraId="6A9CD308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10.4. Oferent zobowiązuje się w toku realizacji umowy do bezwzględnego stosowania Wytycznych w zakresie kwalifikowalności wydatków w ramach Programu Fundusze Europejskie dla Dolnego Śląska 2021-2027.</w:t>
      </w:r>
    </w:p>
    <w:p w14:paraId="1D58DAC9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11. POZOSTAŁE INFORMACJE:</w:t>
      </w:r>
    </w:p>
    <w:p w14:paraId="74CE14AD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bookmarkStart w:id="5" w:name="_heading=h.3hsa8plyssh5" w:colFirst="0" w:colLast="0"/>
      <w:bookmarkEnd w:id="5"/>
      <w:r>
        <w:rPr>
          <w:rFonts w:ascii="Century Gothic" w:eastAsia="Century Gothic" w:hAnsi="Century Gothic" w:cs="Century Gothic"/>
          <w:color w:val="000000"/>
          <w:sz w:val="20"/>
          <w:szCs w:val="20"/>
        </w:rPr>
        <w:t>11.1. Zamawiający zastrzega sobie możliwość zmiany lub uzupełnienia treści Zapytania Ofertowego, przed upływem terminu na składanie ofert.</w:t>
      </w:r>
    </w:p>
    <w:p w14:paraId="20FC31E0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11.2. Zamawiający zastrzega sobie prawo bieżącej kontroli w zakresie przestrzegania przez Oferenta jakości wykonywanych usług.</w:t>
      </w:r>
    </w:p>
    <w:p w14:paraId="02CCF5A0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rPr>
          <w:rFonts w:ascii="Century Gothic" w:eastAsia="Century Gothic" w:hAnsi="Century Gothic" w:cs="Century Gothic"/>
          <w:color w:val="000000"/>
          <w:sz w:val="20"/>
          <w:szCs w:val="20"/>
        </w:rPr>
      </w:pPr>
      <w:bookmarkStart w:id="6" w:name="_heading=h.5gms51q0cyis" w:colFirst="0" w:colLast="0"/>
      <w:bookmarkEnd w:id="6"/>
      <w:r>
        <w:rPr>
          <w:rFonts w:ascii="Century Gothic" w:eastAsia="Century Gothic" w:hAnsi="Century Gothic" w:cs="Century Gothic"/>
          <w:color w:val="000000"/>
          <w:sz w:val="20"/>
          <w:szCs w:val="20"/>
        </w:rPr>
        <w:t>11.4. Jeżeli wprowadzone zmiany lub uzupełnienia treści Zapytania Ofertowego będą wymagały zmiany treści ofert, Zamawiający przedłuży termin składania ofert o czas potrzebny na dokonanie zmian w ofercie.</w:t>
      </w:r>
    </w:p>
    <w:p w14:paraId="0BF79EDF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11.5. Zamawiający zapłaci za faktycznie wykonaną usługę na podstawie protokołu sporządzonego przez Wykonawcę, wskazującym prawidłowe wykonanie przedmiotu zamówienia.</w:t>
      </w:r>
    </w:p>
    <w:p w14:paraId="359676C7" w14:textId="6D3438B9" w:rsidR="00F16633" w:rsidRDefault="009667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11.6. Zapłata</w:t>
      </w:r>
      <w:r w:rsidR="006F6724"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 </w:t>
      </w:r>
      <w:r>
        <w:rPr>
          <w:rFonts w:ascii="Century Gothic" w:eastAsia="Century Gothic" w:hAnsi="Century Gothic" w:cs="Century Gothic"/>
          <w:color w:val="000000"/>
          <w:sz w:val="20"/>
          <w:szCs w:val="20"/>
        </w:rPr>
        <w:t>zostanie dokonana</w:t>
      </w:r>
      <w:r w:rsidR="006F6724"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 po otrzymaniu poprawnie wystawionego rachunku/faktury w terminie wskazanym w umowie. </w:t>
      </w:r>
    </w:p>
    <w:p w14:paraId="68578FBD" w14:textId="13F88609" w:rsidR="00F16633" w:rsidRDefault="009667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11.7. Oferenci</w:t>
      </w:r>
      <w:r w:rsidR="006F6724"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 uczestniczą w postępowaniu ofertowym na własne ryzyko i koszt, nie przysługują im żadne roszczenia z tytułu odstąpienia przez Zamawiającego od postępowania ofertowego.</w:t>
      </w:r>
    </w:p>
    <w:p w14:paraId="02324651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11.8. Zamawiający zastrzega sobie prawo do unieważnienia postępowania bez podania przyczyny.</w:t>
      </w:r>
    </w:p>
    <w:p w14:paraId="5DC0402E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11.9. W treści umowy, którą podpisze Oferent będzie zawarta informacja o karach umownych.</w:t>
      </w:r>
    </w:p>
    <w:p w14:paraId="336B0BBE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11.10. Umowa może być zmieniona w drodze pisemnego aneksu, bez zmian warunków podlegających ocenie w ramach postępowania ofertowego.</w:t>
      </w:r>
    </w:p>
    <w:p w14:paraId="2CAE3923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 xml:space="preserve">11.11. Komunikacja między zamawiającym a Oferentem (pytania/odpowiedzi) musi odbywać się za pośrednictwem aplikacji BK2021. </w:t>
      </w:r>
    </w:p>
    <w:p w14:paraId="32D2C7A3" w14:textId="3452F908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11.12. Pytania dotyczące niniejszego zapytania ofertowego można zadawać za pośrednictwem bazy konkurencyjności </w:t>
      </w:r>
      <w:r w:rsidRPr="008277D6"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 xml:space="preserve">do dnia </w:t>
      </w:r>
      <w:r w:rsidR="00DE3946" w:rsidRPr="008277D6"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05</w:t>
      </w:r>
      <w:r w:rsidRPr="008277D6"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.0</w:t>
      </w:r>
      <w:r w:rsidR="00DE3946" w:rsidRPr="008277D6"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5</w:t>
      </w:r>
      <w:r w:rsidRPr="008277D6"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.2026 r. do godziny 9:00.</w:t>
      </w:r>
    </w:p>
    <w:p w14:paraId="145F6F5C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 </w:t>
      </w:r>
    </w:p>
    <w:p w14:paraId="1A1F80B3" w14:textId="77777777" w:rsidR="009D586D" w:rsidRDefault="009D586D" w:rsidP="009D586D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12.  WYKAZ ZAŁĄCZNIKÓW:</w:t>
      </w:r>
    </w:p>
    <w:p w14:paraId="45991A82" w14:textId="77777777" w:rsidR="009D586D" w:rsidRPr="00207916" w:rsidRDefault="009D586D" w:rsidP="009D586D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>Załącznik nr 1 Wzór Formularza Oferty</w:t>
      </w:r>
      <w:r>
        <w:rPr>
          <w:rFonts w:ascii="Century Gothic" w:hAnsi="Century Gothic"/>
          <w:sz w:val="20"/>
          <w:szCs w:val="20"/>
        </w:rPr>
        <w:t>.</w:t>
      </w:r>
    </w:p>
    <w:p w14:paraId="1D9AD202" w14:textId="77777777" w:rsidR="009D586D" w:rsidRDefault="009D586D" w:rsidP="009D586D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 xml:space="preserve">Załącznik nr </w:t>
      </w:r>
      <w:r>
        <w:rPr>
          <w:rFonts w:ascii="Century Gothic" w:hAnsi="Century Gothic"/>
          <w:sz w:val="20"/>
          <w:szCs w:val="20"/>
        </w:rPr>
        <w:t>2</w:t>
      </w:r>
      <w:r w:rsidRPr="00207916">
        <w:rPr>
          <w:rFonts w:ascii="Century Gothic" w:hAnsi="Century Gothic"/>
          <w:sz w:val="20"/>
          <w:szCs w:val="20"/>
        </w:rPr>
        <w:t xml:space="preserve"> Oświadczeni</w:t>
      </w:r>
      <w:r>
        <w:rPr>
          <w:rFonts w:ascii="Century Gothic" w:hAnsi="Century Gothic"/>
          <w:sz w:val="20"/>
          <w:szCs w:val="20"/>
        </w:rPr>
        <w:t>a.</w:t>
      </w:r>
    </w:p>
    <w:p w14:paraId="4F1198CD" w14:textId="1829CA43" w:rsidR="00F16633" w:rsidRPr="009D586D" w:rsidRDefault="009D586D" w:rsidP="009D586D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Załącznik nr 3 Wzór umowy.</w:t>
      </w:r>
    </w:p>
    <w:sectPr w:rsidR="00F16633" w:rsidRPr="009D586D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765" w:right="720" w:bottom="720" w:left="720" w:header="708" w:footer="107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1C17BB" w14:textId="77777777" w:rsidR="00B46CD4" w:rsidRDefault="00B46CD4">
      <w:pPr>
        <w:spacing w:after="0" w:line="240" w:lineRule="auto"/>
      </w:pPr>
      <w:r>
        <w:separator/>
      </w:r>
    </w:p>
  </w:endnote>
  <w:endnote w:type="continuationSeparator" w:id="0">
    <w:p w14:paraId="5370F54B" w14:textId="77777777" w:rsidR="00B46CD4" w:rsidRDefault="00B46C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CF73D181-5ABE-497B-94E0-81681C64EA70}"/>
    <w:embedBold r:id="rId2" w:fontKey="{CEAB7AB1-4DA2-48F2-8A60-4EBD9B4070AC}"/>
    <w:embedItalic r:id="rId3" w:fontKey="{1396BCCE-6A6C-4DD0-AFA3-78F977F7D45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4" w:fontKey="{F3157677-C473-440F-874C-E2C7F2A83CBB}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5" w:fontKey="{23A1F8E5-FB8F-4A33-A472-407B9BDE271B}"/>
    <w:embedItalic r:id="rId6" w:fontKey="{6AC95571-30B7-4893-BDAD-A396C0C90500}"/>
  </w:font>
  <w:font w:name="Liberation Serif">
    <w:panose1 w:val="02020603050405020304"/>
    <w:charset w:val="EE"/>
    <w:family w:val="roman"/>
    <w:pitch w:val="variable"/>
    <w:sig w:usb0="E0000AFF" w:usb1="500078FF" w:usb2="00000021" w:usb3="00000000" w:csb0="000001BF" w:csb1="00000000"/>
    <w:embedRegular r:id="rId7" w:fontKey="{0D82358E-A260-4F70-AD4B-CC7DA3966B3C}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8" w:fontKey="{FDFB72A1-E389-4FA8-AD3C-DD95CAF424B4}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  <w:embedRegular r:id="rId9" w:fontKey="{3E89AD9C-5744-4B8D-BB90-732B86CA806E}"/>
    <w:embedBold r:id="rId10" w:fontKey="{80133F75-BECC-4B2E-92B8-54F2A9F0D3B9}"/>
    <w:embedItalic r:id="rId11" w:fontKey="{660000E6-EDCB-423D-BC5C-1FBEBFCFFC9F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2" w:fontKey="{530BB5AB-1C9E-46BC-83AE-67E6E9BDB83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3" w:fontKey="{675348DD-083D-4D72-9D06-2B02769DE90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AA50CE" w14:textId="77777777" w:rsidR="00F16633" w:rsidRDefault="00F1663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4772E0" w14:textId="77777777" w:rsidR="00F16633" w:rsidRDefault="00F16633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color w:val="000000"/>
      </w:rPr>
    </w:pPr>
  </w:p>
  <w:tbl>
    <w:tblPr>
      <w:tblStyle w:val="a1"/>
      <w:tblW w:w="10456" w:type="dxa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10456"/>
    </w:tblGrid>
    <w:tr w:rsidR="00F16633" w14:paraId="33E1D995" w14:textId="77777777">
      <w:tc>
        <w:tcPr>
          <w:tcW w:w="10456" w:type="dxa"/>
          <w:tcBorders>
            <w:left w:val="nil"/>
            <w:bottom w:val="nil"/>
            <w:right w:val="nil"/>
          </w:tcBorders>
        </w:tcPr>
        <w:p w14:paraId="170EF536" w14:textId="77777777" w:rsidR="00F16633" w:rsidRDefault="006F6724">
          <w:pPr>
            <w:tabs>
              <w:tab w:val="center" w:pos="4536"/>
              <w:tab w:val="right" w:pos="9072"/>
            </w:tabs>
            <w:ind w:left="-108" w:right="-429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t>Biuro Projektu:</w:t>
          </w: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Krzyżowa 7, 58-112 Grodziszcze</w:t>
          </w:r>
          <w:r>
            <w:rPr>
              <w:rFonts w:ascii="Arial" w:eastAsia="Arial" w:hAnsi="Arial" w:cs="Arial"/>
              <w:sz w:val="16"/>
              <w:szCs w:val="16"/>
            </w:rPr>
            <w:t xml:space="preserve">, </w:t>
          </w:r>
          <w:hyperlink r:id="rId1"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sekretariat@krzyzowa.pl</w:t>
            </w:r>
          </w:hyperlink>
          <w:r>
            <w:rPr>
              <w:rFonts w:ascii="Arial" w:eastAsia="Arial" w:hAnsi="Arial" w:cs="Arial"/>
              <w:color w:val="000000"/>
              <w:sz w:val="16"/>
              <w:szCs w:val="16"/>
            </w:rPr>
            <w:t>, tel. 74 85 00 301</w:t>
          </w:r>
          <w:r>
            <w:rPr>
              <w:rFonts w:ascii="Arial" w:eastAsia="Arial" w:hAnsi="Arial" w:cs="Arial"/>
              <w:color w:val="000000"/>
              <w:sz w:val="16"/>
              <w:szCs w:val="16"/>
            </w:rPr>
            <w:br/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t>Lider Projektu:</w:t>
          </w: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Fundacja „Krzyżowa” dla Porozumienia Europejskiego</w:t>
          </w:r>
          <w:r>
            <w:rPr>
              <w:rFonts w:ascii="Arial" w:eastAsia="Arial" w:hAnsi="Arial" w:cs="Arial"/>
              <w:color w:val="000000"/>
              <w:sz w:val="16"/>
              <w:szCs w:val="16"/>
            </w:rPr>
            <w:br/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t>Partnerzy:</w:t>
          </w: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Powiat Dzierżoniowski, Powiat Kłodzki, Powiat Świdnicki, Human Partner Sp. z o.o., Sudecka Izba Przemysłowo - Handlowa w Świdnicy</w:t>
          </w:r>
        </w:p>
      </w:tc>
    </w:tr>
  </w:tbl>
  <w:p w14:paraId="7A64EF1C" w14:textId="77777777" w:rsidR="00F16633" w:rsidRDefault="00F16633">
    <w:pPr>
      <w:tabs>
        <w:tab w:val="center" w:pos="4536"/>
        <w:tab w:val="right" w:pos="9072"/>
      </w:tabs>
      <w:spacing w:after="0" w:line="240" w:lineRule="auto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35C21F" w14:textId="77777777" w:rsidR="00F16633" w:rsidRDefault="00F16633">
    <w:pPr>
      <w:widowControl w:val="0"/>
      <w:pBdr>
        <w:top w:val="nil"/>
        <w:left w:val="nil"/>
        <w:bottom w:val="nil"/>
        <w:right w:val="nil"/>
        <w:between w:val="nil"/>
      </w:pBdr>
      <w:spacing w:after="0"/>
    </w:pPr>
  </w:p>
  <w:tbl>
    <w:tblPr>
      <w:tblStyle w:val="a2"/>
      <w:tblW w:w="10456" w:type="dxa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10456"/>
    </w:tblGrid>
    <w:tr w:rsidR="00F16633" w14:paraId="0158ADE1" w14:textId="77777777">
      <w:tc>
        <w:tcPr>
          <w:tcW w:w="10456" w:type="dxa"/>
          <w:tcBorders>
            <w:left w:val="nil"/>
            <w:bottom w:val="nil"/>
            <w:right w:val="nil"/>
          </w:tcBorders>
        </w:tcPr>
        <w:p w14:paraId="2A650AB6" w14:textId="77777777" w:rsidR="00F16633" w:rsidRDefault="006F6724">
          <w:pPr>
            <w:tabs>
              <w:tab w:val="center" w:pos="4536"/>
              <w:tab w:val="right" w:pos="9072"/>
            </w:tabs>
            <w:ind w:left="-108" w:right="-429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t>Biuro Projektu:</w:t>
          </w: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Krzyżowa 7, 58-112 Grodziszcze</w:t>
          </w:r>
          <w:r>
            <w:rPr>
              <w:rFonts w:ascii="Arial" w:eastAsia="Arial" w:hAnsi="Arial" w:cs="Arial"/>
              <w:sz w:val="16"/>
              <w:szCs w:val="16"/>
            </w:rPr>
            <w:t xml:space="preserve">, </w:t>
          </w:r>
          <w:hyperlink r:id="rId1"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sekretariat@krzyzowa.pl</w:t>
            </w:r>
          </w:hyperlink>
          <w:r>
            <w:rPr>
              <w:rFonts w:ascii="Arial" w:eastAsia="Arial" w:hAnsi="Arial" w:cs="Arial"/>
              <w:color w:val="000000"/>
              <w:sz w:val="16"/>
              <w:szCs w:val="16"/>
            </w:rPr>
            <w:t>, tel. 74 85 00 301</w:t>
          </w:r>
          <w:r>
            <w:rPr>
              <w:rFonts w:ascii="Arial" w:eastAsia="Arial" w:hAnsi="Arial" w:cs="Arial"/>
              <w:color w:val="000000"/>
              <w:sz w:val="16"/>
              <w:szCs w:val="16"/>
            </w:rPr>
            <w:br/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t>Lider Projektu:</w:t>
          </w: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Fundacja „Krzyżowa” dla Porozumienia Europejskiego</w:t>
          </w:r>
          <w:r>
            <w:rPr>
              <w:rFonts w:ascii="Arial" w:eastAsia="Arial" w:hAnsi="Arial" w:cs="Arial"/>
              <w:color w:val="000000"/>
              <w:sz w:val="16"/>
              <w:szCs w:val="16"/>
            </w:rPr>
            <w:br/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t>Partnerzy:</w:t>
          </w: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Powiat Dzierżoniowski, Powiat Kłodzki, Powiat Świdnicki, Human Partner Sp. z o.o., Sudecka Izba Przemysłowo - Handlowa w Świdnicy</w:t>
          </w:r>
        </w:p>
      </w:tc>
    </w:tr>
  </w:tbl>
  <w:p w14:paraId="42134856" w14:textId="77777777" w:rsidR="00F16633" w:rsidRDefault="00F16633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3607B7" w14:textId="77777777" w:rsidR="00B46CD4" w:rsidRDefault="00B46CD4">
      <w:pPr>
        <w:spacing w:after="0" w:line="240" w:lineRule="auto"/>
      </w:pPr>
      <w:r>
        <w:separator/>
      </w:r>
    </w:p>
  </w:footnote>
  <w:footnote w:type="continuationSeparator" w:id="0">
    <w:p w14:paraId="55ABE651" w14:textId="77777777" w:rsidR="00B46CD4" w:rsidRDefault="00B46C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44D192" w14:textId="77777777" w:rsidR="00F16633" w:rsidRDefault="00F1663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576872" w14:textId="77777777" w:rsidR="00F16633" w:rsidRDefault="006F672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center" w:pos="0"/>
        <w:tab w:val="right" w:pos="10773"/>
      </w:tabs>
      <w:spacing w:after="0" w:line="240" w:lineRule="auto"/>
      <w:jc w:val="center"/>
      <w:rPr>
        <w:rFonts w:ascii="Arial" w:eastAsia="Arial" w:hAnsi="Arial" w:cs="Arial"/>
        <w:color w:val="000000"/>
        <w:sz w:val="20"/>
        <w:szCs w:val="20"/>
      </w:rPr>
    </w:pPr>
    <w:r>
      <w:rPr>
        <w:noProof/>
        <w:color w:val="000000"/>
      </w:rPr>
      <w:drawing>
        <wp:inline distT="0" distB="0" distL="0" distR="0" wp14:anchorId="324A901E" wp14:editId="71878F09">
          <wp:extent cx="6645910" cy="704215"/>
          <wp:effectExtent l="0" t="0" r="0" b="0"/>
          <wp:docPr id="3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645910" cy="70421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tbl>
    <w:tblPr>
      <w:tblStyle w:val="a"/>
      <w:tblW w:w="10456" w:type="dxa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10456"/>
    </w:tblGrid>
    <w:tr w:rsidR="00F16633" w14:paraId="3E6BE190" w14:textId="77777777">
      <w:tc>
        <w:tcPr>
          <w:tcW w:w="10456" w:type="dxa"/>
          <w:tcBorders>
            <w:top w:val="nil"/>
            <w:left w:val="nil"/>
            <w:right w:val="nil"/>
          </w:tcBorders>
        </w:tcPr>
        <w:p w14:paraId="494E911D" w14:textId="77777777" w:rsidR="00F16633" w:rsidRDefault="006F672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  <w:tab w:val="center" w:pos="0"/>
              <w:tab w:val="right" w:pos="10773"/>
            </w:tabs>
            <w:spacing w:after="0" w:line="240" w:lineRule="auto"/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Projekt „</w:t>
          </w:r>
          <w:proofErr w:type="spellStart"/>
          <w:r>
            <w:rPr>
              <w:rFonts w:ascii="Arial" w:eastAsia="Arial" w:hAnsi="Arial" w:cs="Arial"/>
              <w:color w:val="000000"/>
              <w:sz w:val="16"/>
              <w:szCs w:val="16"/>
            </w:rPr>
            <w:t>Międzypowiatowa</w:t>
          </w:r>
          <w:proofErr w:type="spellEnd"/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droga do edukacyjnego sukcesu szkół zawodowych powiatów dzierżoniowskiego, kłodzkiego i świdnickiego”</w:t>
          </w:r>
        </w:p>
        <w:p w14:paraId="6621EC1C" w14:textId="77777777" w:rsidR="00F16633" w:rsidRDefault="00F1663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  <w:tab w:val="center" w:pos="0"/>
              <w:tab w:val="right" w:pos="10773"/>
            </w:tabs>
            <w:spacing w:after="0" w:line="240" w:lineRule="auto"/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</w:p>
      </w:tc>
    </w:tr>
  </w:tbl>
  <w:p w14:paraId="4BB920A9" w14:textId="77777777" w:rsidR="00F16633" w:rsidRDefault="00F1663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center" w:pos="0"/>
        <w:tab w:val="right" w:pos="10773"/>
      </w:tabs>
      <w:spacing w:after="0" w:line="240" w:lineRule="auto"/>
      <w:jc w:val="center"/>
      <w:rPr>
        <w:rFonts w:ascii="Arial" w:eastAsia="Arial" w:hAnsi="Arial" w:cs="Arial"/>
        <w:color w:val="000000"/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795CA4" w14:textId="77777777" w:rsidR="00F16633" w:rsidRDefault="006F672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center" w:pos="0"/>
        <w:tab w:val="right" w:pos="10773"/>
      </w:tabs>
      <w:spacing w:after="0" w:line="240" w:lineRule="auto"/>
      <w:jc w:val="center"/>
      <w:rPr>
        <w:rFonts w:ascii="Arial" w:eastAsia="Arial" w:hAnsi="Arial" w:cs="Arial"/>
        <w:color w:val="000000"/>
        <w:sz w:val="20"/>
        <w:szCs w:val="20"/>
      </w:rPr>
    </w:pPr>
    <w:r>
      <w:rPr>
        <w:noProof/>
        <w:color w:val="000000"/>
      </w:rPr>
      <w:drawing>
        <wp:inline distT="0" distB="0" distL="0" distR="0" wp14:anchorId="788738B0" wp14:editId="7696B1D8">
          <wp:extent cx="6645910" cy="704215"/>
          <wp:effectExtent l="0" t="0" r="0" b="0"/>
          <wp:docPr id="4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645910" cy="70421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tbl>
    <w:tblPr>
      <w:tblStyle w:val="a0"/>
      <w:tblW w:w="10456" w:type="dxa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10456"/>
    </w:tblGrid>
    <w:tr w:rsidR="00F16633" w14:paraId="690EE298" w14:textId="77777777">
      <w:tc>
        <w:tcPr>
          <w:tcW w:w="10456" w:type="dxa"/>
          <w:tcBorders>
            <w:top w:val="nil"/>
            <w:left w:val="nil"/>
            <w:right w:val="nil"/>
          </w:tcBorders>
        </w:tcPr>
        <w:p w14:paraId="4CE3E495" w14:textId="77777777" w:rsidR="00F16633" w:rsidRDefault="006F672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  <w:tab w:val="center" w:pos="0"/>
              <w:tab w:val="right" w:pos="10773"/>
            </w:tabs>
            <w:spacing w:after="0" w:line="240" w:lineRule="auto"/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Projekt „</w:t>
          </w:r>
          <w:proofErr w:type="spellStart"/>
          <w:r>
            <w:rPr>
              <w:rFonts w:ascii="Arial" w:eastAsia="Arial" w:hAnsi="Arial" w:cs="Arial"/>
              <w:color w:val="000000"/>
              <w:sz w:val="16"/>
              <w:szCs w:val="16"/>
            </w:rPr>
            <w:t>Międzypowiatowa</w:t>
          </w:r>
          <w:proofErr w:type="spellEnd"/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droga do edukacyjnego sukcesu szkół zawodowych powiatów dzierżoniowskiego, kłodzkiego i świdnickiego”</w:t>
          </w:r>
        </w:p>
        <w:p w14:paraId="5DC4FC46" w14:textId="77777777" w:rsidR="00F16633" w:rsidRDefault="00F1663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  <w:tab w:val="center" w:pos="0"/>
              <w:tab w:val="right" w:pos="10773"/>
            </w:tabs>
            <w:spacing w:after="0" w:line="240" w:lineRule="auto"/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</w:p>
      </w:tc>
    </w:tr>
  </w:tbl>
  <w:p w14:paraId="7B17C0E6" w14:textId="77777777" w:rsidR="00F16633" w:rsidRDefault="00F1663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center" w:pos="0"/>
        <w:tab w:val="right" w:pos="10773"/>
      </w:tabs>
      <w:spacing w:after="0" w:line="240" w:lineRule="auto"/>
      <w:jc w:val="center"/>
      <w:rPr>
        <w:rFonts w:ascii="Arial" w:eastAsia="Arial" w:hAnsi="Arial" w:cs="Arial"/>
        <w:color w:val="000000"/>
        <w:sz w:val="16"/>
        <w:szCs w:val="16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16633"/>
    <w:rsid w:val="00035436"/>
    <w:rsid w:val="001B6B7E"/>
    <w:rsid w:val="001D1C6A"/>
    <w:rsid w:val="00332CCA"/>
    <w:rsid w:val="003867DC"/>
    <w:rsid w:val="00471221"/>
    <w:rsid w:val="004F4A52"/>
    <w:rsid w:val="00515D23"/>
    <w:rsid w:val="0067353D"/>
    <w:rsid w:val="006F0409"/>
    <w:rsid w:val="006F6724"/>
    <w:rsid w:val="008277D6"/>
    <w:rsid w:val="009667F8"/>
    <w:rsid w:val="009A02AC"/>
    <w:rsid w:val="009D586D"/>
    <w:rsid w:val="00A966E6"/>
    <w:rsid w:val="00B07724"/>
    <w:rsid w:val="00B46CD4"/>
    <w:rsid w:val="00D22FF6"/>
    <w:rsid w:val="00DE3946"/>
    <w:rsid w:val="00E20208"/>
    <w:rsid w:val="00E52482"/>
    <w:rsid w:val="00E9421E"/>
    <w:rsid w:val="00F16633"/>
    <w:rsid w:val="00F33419"/>
    <w:rsid w:val="00F346E7"/>
    <w:rsid w:val="00FA76E6"/>
    <w:rsid w:val="00FC17AB"/>
    <w:rsid w:val="00FF04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E1D646"/>
  <w15:docId w15:val="{D2A0BA94-94DD-4162-96ED-7787105778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color w:val="00000A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NagwekZnak">
    <w:name w:val="Nagłówek Znak"/>
    <w:basedOn w:val="Domylnaczcionkaakapitu"/>
    <w:link w:val="Nagwek"/>
    <w:uiPriority w:val="99"/>
    <w:qFormat/>
    <w:rsid w:val="00E03E4E"/>
  </w:style>
  <w:style w:type="character" w:customStyle="1" w:styleId="StopkaZnak">
    <w:name w:val="Stopka Znak"/>
    <w:basedOn w:val="Domylnaczcionkaakapitu"/>
    <w:link w:val="Stopka"/>
    <w:uiPriority w:val="99"/>
    <w:qFormat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qFormat/>
    <w:rsid w:val="00E27651"/>
    <w:rPr>
      <w:color w:val="605E5C"/>
      <w:shd w:val="clear" w:color="auto" w:fill="E1DFDD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qFormat/>
    <w:rsid w:val="002850E4"/>
    <w:rPr>
      <w:rFonts w:ascii="Segoe UI" w:eastAsiaTheme="minorEastAsia" w:hAnsi="Segoe UI" w:cs="Segoe UI"/>
      <w:color w:val="00000A"/>
      <w:sz w:val="18"/>
      <w:szCs w:val="18"/>
      <w:lang w:eastAsia="pl-PL"/>
    </w:rPr>
  </w:style>
  <w:style w:type="paragraph" w:styleId="Nagwek">
    <w:name w:val="header"/>
    <w:next w:val="Tekstpodstawow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paragraph" w:styleId="Tekstpodstawowy">
    <w:name w:val="Body Text"/>
    <w:pPr>
      <w:spacing w:after="140"/>
    </w:pPr>
  </w:style>
  <w:style w:type="paragraph" w:styleId="Lista">
    <w:name w:val="List"/>
    <w:basedOn w:val="Tekstpodstawowy"/>
    <w:rPr>
      <w:rFonts w:cs="Lucida Sans"/>
    </w:rPr>
  </w:style>
  <w:style w:type="paragraph" w:styleId="Legenda">
    <w:name w:val="caption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eks">
    <w:name w:val="Indeks"/>
    <w:qFormat/>
    <w:pPr>
      <w:suppressLineNumbers/>
    </w:pPr>
    <w:rPr>
      <w:rFonts w:cs="Lucida Sans"/>
    </w:rPr>
  </w:style>
  <w:style w:type="paragraph" w:customStyle="1" w:styleId="Gwkaistopka">
    <w:name w:val="Główka i stopka"/>
    <w:qFormat/>
  </w:style>
  <w:style w:type="paragraph" w:styleId="Stopka">
    <w:name w:val="footer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paragraph" w:customStyle="1" w:styleId="Textbody">
    <w:name w:val="Text body"/>
    <w:qFormat/>
    <w:rsid w:val="0069589C"/>
    <w:pPr>
      <w:widowControl w:val="0"/>
      <w:spacing w:after="140" w:line="288" w:lineRule="auto"/>
    </w:pPr>
    <w:rPr>
      <w:rFonts w:ascii="Liberation Serif" w:eastAsia="Droid Sans Fallback" w:hAnsi="Liberation Serif" w:cs="FreeSans"/>
      <w:color w:val="auto"/>
      <w:kern w:val="2"/>
      <w:sz w:val="24"/>
      <w:szCs w:val="24"/>
      <w:lang w:eastAsia="zh-CN" w:bidi="hi-IN"/>
    </w:rPr>
  </w:style>
  <w:style w:type="paragraph" w:customStyle="1" w:styleId="Standard">
    <w:name w:val="Standard"/>
    <w:qFormat/>
    <w:rsid w:val="00F41F50"/>
    <w:rPr>
      <w:rFonts w:cs="Times New Roman"/>
      <w:kern w:val="2"/>
      <w:lang w:eastAsia="zh-CN"/>
    </w:rPr>
  </w:style>
  <w:style w:type="paragraph" w:styleId="Tekstdymka">
    <w:name w:val="Balloon Text"/>
    <w:link w:val="TekstdymkaZnak"/>
    <w:uiPriority w:val="99"/>
    <w:semiHidden/>
    <w:unhideWhenUsed/>
    <w:qFormat/>
    <w:rsid w:val="002850E4"/>
    <w:pPr>
      <w:spacing w:after="0" w:line="240" w:lineRule="auto"/>
    </w:pPr>
    <w:rPr>
      <w:rFonts w:ascii="Segoe UI" w:hAnsi="Segoe UI" w:cs="Segoe UI"/>
      <w:sz w:val="18"/>
      <w:szCs w:val="18"/>
    </w:rPr>
  </w:style>
  <w:style w:type="table" w:styleId="Tabela-Siatka">
    <w:name w:val="Table Grid"/>
    <w:basedOn w:val="Standardowy"/>
    <w:uiPriority w:val="39"/>
    <w:rsid w:val="0088007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azakonkurencyjnosci.funduszeeuropejskie.gov.pl" TargetMode="External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hyperlink" Target="https://bazakonkurencyjnosci.funduszeeuropejskie.gov.pl/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ItNp3BbODBfbkAvVl3DBdnReQ0A==">CgMxLjAyDmgudjFvdWMwcTI5bWtnMg5oLnN1a3ZjdXNvamdvZDINaC5ybmNpMGxyNWh1cTIOaC5udjdleXJ2OWk2eHAyDmguOW1rNmtmNDF3MjJnMg5oLjNoc2E4cGx5c3NoNTIOaC41Z21zNTFxMGN5aXM4AHIhMWNDSEpKcGdMaWxOdFJseFVYUFVMdnZnSlVCdlZRcDZf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1738</Words>
  <Characters>10428</Characters>
  <Application>Microsoft Office Word</Application>
  <DocSecurity>0</DocSecurity>
  <Lines>86</Lines>
  <Paragraphs>24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Jola</dc:creator>
  <cp:lastModifiedBy>Weronika Kardacz (196556)</cp:lastModifiedBy>
  <cp:revision>3</cp:revision>
  <dcterms:created xsi:type="dcterms:W3CDTF">2026-04-28T06:31:00Z</dcterms:created>
  <dcterms:modified xsi:type="dcterms:W3CDTF">2026-04-28T10:28:00Z</dcterms:modified>
</cp:coreProperties>
</file>